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A24AB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A24AB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52:41:1207002:1163, площадью 1801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ведения личного подсобного хозяйства</w:t>
      </w:r>
      <w:r w:rsidR="00E65691" w:rsidRPr="004738C6">
        <w:rPr>
          <w:bCs/>
          <w:color w:val="000000" w:themeColor="text1"/>
          <w:sz w:val="25"/>
          <w:szCs w:val="25"/>
        </w:rPr>
        <w:t xml:space="preserve"> (приусадебный земельный участок)</w:t>
      </w:r>
      <w:r w:rsidRPr="004738C6">
        <w:rPr>
          <w:bCs/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</w:t>
      </w:r>
      <w:r w:rsidR="00D4142F" w:rsidRPr="004738C6">
        <w:rPr>
          <w:bCs/>
          <w:color w:val="000000" w:themeColor="text1"/>
          <w:sz w:val="25"/>
          <w:szCs w:val="25"/>
        </w:rPr>
        <w:t>кая область, городской округ город Арзамас, д. Марьевка, ул. Юбилейная, уч. 67;</w:t>
      </w:r>
    </w:p>
    <w:p w:rsidR="0004202F" w:rsidRPr="004738C6" w:rsidRDefault="0004202F" w:rsidP="000420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A24AB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08719D">
        <w:rPr>
          <w:bCs/>
          <w:color w:val="000000" w:themeColor="text1"/>
          <w:sz w:val="25"/>
          <w:szCs w:val="25"/>
        </w:rPr>
        <w:t>2:41:1207002:1160, площадью 1470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ведения личного подсобного хозяйства (приусадебный земельный участок), категория земель земли населенных пунктов. Местоположение: Российская Федерация, Нижегородская область, городской округ город Арзамас, </w:t>
      </w:r>
      <w:r w:rsidR="00D4142F" w:rsidRPr="004738C6">
        <w:rPr>
          <w:bCs/>
          <w:color w:val="000000" w:themeColor="text1"/>
          <w:sz w:val="25"/>
          <w:szCs w:val="25"/>
        </w:rPr>
        <w:t>д. Марьевка, ул. Юбилейная,</w:t>
      </w:r>
      <w:r w:rsidR="00A24AB0">
        <w:rPr>
          <w:bCs/>
          <w:color w:val="000000" w:themeColor="text1"/>
          <w:sz w:val="25"/>
          <w:szCs w:val="25"/>
        </w:rPr>
        <w:t xml:space="preserve"> </w:t>
      </w:r>
      <w:r w:rsidR="00D4142F" w:rsidRPr="004738C6">
        <w:rPr>
          <w:bCs/>
          <w:color w:val="000000" w:themeColor="text1"/>
          <w:sz w:val="25"/>
          <w:szCs w:val="25"/>
        </w:rPr>
        <w:t>уч. 63;</w:t>
      </w:r>
    </w:p>
    <w:p w:rsidR="00D4142F" w:rsidRPr="004738C6" w:rsidRDefault="00D4142F" w:rsidP="000420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 с кадастровым номером 52:41:1207002:1162,</w:t>
      </w:r>
      <w:r w:rsidRPr="004738C6">
        <w:rPr>
          <w:sz w:val="25"/>
          <w:szCs w:val="25"/>
        </w:rPr>
        <w:t xml:space="preserve"> </w:t>
      </w:r>
      <w:r w:rsidR="0008719D">
        <w:rPr>
          <w:bCs/>
          <w:color w:val="000000" w:themeColor="text1"/>
          <w:sz w:val="25"/>
          <w:szCs w:val="25"/>
        </w:rPr>
        <w:t>площадью 1634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ведения личного подсобного хозяйства (приусадебный земельный участок), категория земель земли населенных пунктов. Местоположение: Российская Федерация, Нижегородская область, городской округ город Арзамас, д. </w:t>
      </w:r>
      <w:r w:rsidR="004738C6" w:rsidRPr="004738C6">
        <w:rPr>
          <w:bCs/>
          <w:color w:val="000000" w:themeColor="text1"/>
          <w:sz w:val="25"/>
          <w:szCs w:val="25"/>
        </w:rPr>
        <w:t>Марьевка, ул. Юбилейная,</w:t>
      </w:r>
      <w:r w:rsidR="00A24AB0">
        <w:rPr>
          <w:bCs/>
          <w:color w:val="000000" w:themeColor="text1"/>
          <w:sz w:val="25"/>
          <w:szCs w:val="25"/>
        </w:rPr>
        <w:t xml:space="preserve"> </w:t>
      </w:r>
      <w:r w:rsidR="004738C6" w:rsidRPr="004738C6">
        <w:rPr>
          <w:bCs/>
          <w:color w:val="000000" w:themeColor="text1"/>
          <w:sz w:val="25"/>
          <w:szCs w:val="25"/>
        </w:rPr>
        <w:t>уч. 65</w:t>
      </w:r>
      <w:r w:rsidRPr="004738C6">
        <w:rPr>
          <w:bCs/>
          <w:color w:val="000000" w:themeColor="text1"/>
          <w:sz w:val="25"/>
          <w:szCs w:val="25"/>
        </w:rPr>
        <w:t>;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</w:t>
      </w:r>
      <w:bookmarkStart w:id="0" w:name="_GoBack"/>
      <w:bookmarkEnd w:id="0"/>
      <w:r w:rsidRPr="004738C6">
        <w:rPr>
          <w:bCs/>
          <w:color w:val="000000" w:themeColor="text1"/>
          <w:sz w:val="25"/>
          <w:szCs w:val="25"/>
        </w:rPr>
        <w:t>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A24AB0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  <w:r w:rsidRPr="004738C6">
        <w:rPr>
          <w:color w:val="000000" w:themeColor="text1"/>
          <w:sz w:val="25"/>
          <w:szCs w:val="25"/>
        </w:rPr>
        <w:t xml:space="preserve"> 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 xml:space="preserve"> 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AB3E71" w:rsidRPr="00A24AB0">
        <w:rPr>
          <w:b/>
          <w:color w:val="000000" w:themeColor="text1"/>
          <w:sz w:val="25"/>
          <w:szCs w:val="25"/>
        </w:rPr>
        <w:t>с 23</w:t>
      </w:r>
      <w:r w:rsidR="004738C6" w:rsidRPr="00A24AB0">
        <w:rPr>
          <w:b/>
          <w:color w:val="000000" w:themeColor="text1"/>
          <w:sz w:val="25"/>
          <w:szCs w:val="25"/>
        </w:rPr>
        <w:t>.01.</w:t>
      </w:r>
      <w:r w:rsidR="007B7817" w:rsidRPr="00A24AB0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A24AB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A24AB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A24AB0">
        <w:rPr>
          <w:color w:val="000000" w:themeColor="text1"/>
          <w:sz w:val="25"/>
          <w:szCs w:val="25"/>
        </w:rPr>
        <w:t xml:space="preserve"> </w:t>
      </w:r>
      <w:r w:rsidR="004738C6" w:rsidRPr="00A24AB0">
        <w:rPr>
          <w:b/>
          <w:color w:val="000000" w:themeColor="text1"/>
          <w:sz w:val="25"/>
          <w:szCs w:val="25"/>
        </w:rPr>
        <w:t>24.02.</w:t>
      </w:r>
      <w:r w:rsidR="007B7817" w:rsidRPr="00A24AB0">
        <w:rPr>
          <w:b/>
          <w:color w:val="000000" w:themeColor="text1"/>
          <w:sz w:val="25"/>
          <w:szCs w:val="25"/>
        </w:rPr>
        <w:t>2026</w:t>
      </w:r>
      <w:r w:rsidR="00A24AB0" w:rsidRPr="00A24AB0">
        <w:rPr>
          <w:b/>
          <w:color w:val="000000" w:themeColor="text1"/>
          <w:sz w:val="25"/>
          <w:szCs w:val="25"/>
        </w:rPr>
        <w:t xml:space="preserve"> </w:t>
      </w:r>
      <w:r w:rsidR="00E65691" w:rsidRPr="00A24AB0">
        <w:rPr>
          <w:b/>
          <w:color w:val="000000" w:themeColor="text1"/>
          <w:sz w:val="25"/>
          <w:szCs w:val="25"/>
        </w:rPr>
        <w:t>в 16</w:t>
      </w:r>
      <w:r w:rsidRPr="00A24AB0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p w:rsidR="000C79B9" w:rsidRPr="004738C6" w:rsidRDefault="000C79B9" w:rsidP="009308BB">
      <w:pPr>
        <w:pStyle w:val="a5"/>
        <w:jc w:val="both"/>
        <w:rPr>
          <w:b w:val="0"/>
          <w:sz w:val="25"/>
          <w:szCs w:val="25"/>
        </w:rPr>
      </w:pPr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D4" w:rsidRDefault="007F43D4">
      <w:r>
        <w:separator/>
      </w:r>
    </w:p>
  </w:endnote>
  <w:endnote w:type="continuationSeparator" w:id="0">
    <w:p w:rsidR="007F43D4" w:rsidRDefault="007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D4" w:rsidRDefault="007F43D4">
      <w:r>
        <w:separator/>
      </w:r>
    </w:p>
  </w:footnote>
  <w:footnote w:type="continuationSeparator" w:id="0">
    <w:p w:rsidR="007F43D4" w:rsidRDefault="007F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5F2BFA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7F43D4"/>
    <w:rsid w:val="00811895"/>
    <w:rsid w:val="00815AC7"/>
    <w:rsid w:val="0082481A"/>
    <w:rsid w:val="0082491A"/>
    <w:rsid w:val="00824E93"/>
    <w:rsid w:val="00826CEC"/>
    <w:rsid w:val="0083208A"/>
    <w:rsid w:val="008816AC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A048D4"/>
    <w:rsid w:val="00A16A93"/>
    <w:rsid w:val="00A17625"/>
    <w:rsid w:val="00A21661"/>
    <w:rsid w:val="00A24AB0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96E70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8E01-53B6-43B7-A3AD-72C076E4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17</TotalTime>
  <Pages>1</Pages>
  <Words>272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6</cp:revision>
  <cp:lastPrinted>2026-01-21T11:23:00Z</cp:lastPrinted>
  <dcterms:created xsi:type="dcterms:W3CDTF">2026-01-21T11:22:00Z</dcterms:created>
  <dcterms:modified xsi:type="dcterms:W3CDTF">2026-01-22T15:06:00Z</dcterms:modified>
</cp:coreProperties>
</file>